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5A9B3" w14:textId="36E6223D" w:rsidR="002D4E9C" w:rsidRPr="00060155" w:rsidRDefault="00714A50">
      <w:pPr>
        <w:rPr>
          <w:rFonts w:ascii="Arial" w:hAnsi="Arial" w:cs="Arial"/>
        </w:rPr>
      </w:pPr>
      <w:r>
        <w:rPr>
          <w:rFonts w:ascii="Arial" w:hAnsi="Arial" w:cs="Arial"/>
          <w:noProof/>
        </w:rPr>
        <w:pict w14:anchorId="50EA3432">
          <v:shapetype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2733D4DA"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0A797D93" w14:textId="77777777" w:rsidR="00F0191B" w:rsidRDefault="00F0191B" w:rsidP="00F0191B">
                  <w:r w:rsidRPr="00580917">
                    <w:rPr>
                      <w:rFonts w:ascii="Arial" w:hAnsi="Arial" w:cs="Arial"/>
                      <w:b/>
                      <w:sz w:val="28"/>
                      <w:szCs w:val="28"/>
                    </w:rPr>
                    <w:t>Lützschena-Stahmeln</w:t>
                  </w:r>
                </w:p>
              </w:txbxContent>
            </v:textbox>
          </v:shape>
        </w:pict>
      </w:r>
      <w:r>
        <w:rPr>
          <w:rFonts w:ascii="Arial" w:hAnsi="Arial" w:cs="Arial"/>
          <w:noProof/>
        </w:rPr>
      </w:r>
      <w:r w:rsidR="002B508F">
        <w:rPr>
          <w:rFonts w:ascii="Arial" w:hAnsi="Arial" w:cs="Arial"/>
          <w:noProof/>
        </w:rPr>
        <w:pict w14:anchorId="33F87654">
          <v:shape id="Text Box 9" o:spid="_x0000_s1028" type="#_x0000_t202" style="width:62pt;height:74.45pt;visibility:visible;mso-wrap-style:none;mso-left-percent:-10001;mso-top-percent:-10001;mso-position-horizontal:absolute;mso-position-horizontal-relative:char;mso-position-vertical:absolute;mso-position-vertical-relative:line;mso-left-percent:-10001;mso-top-percent:-10001" stroked="f" strokecolor="#002060">
            <v:textbox style="mso-fit-shape-to-text:t" inset=",,,1mm">
              <w:txbxContent>
                <w:p w14:paraId="4C0E80AB" w14:textId="77777777" w:rsidR="00F0191B" w:rsidRPr="00580917" w:rsidRDefault="00911290" w:rsidP="00F0191B">
                  <w:pPr>
                    <w:contextualSpacing/>
                    <w:rPr>
                      <w:rFonts w:ascii="Arial" w:hAnsi="Arial" w:cs="Arial"/>
                      <w:b/>
                      <w:sz w:val="28"/>
                      <w:szCs w:val="28"/>
                    </w:rPr>
                  </w:pPr>
                  <w:r>
                    <w:rPr>
                      <w:noProof/>
                    </w:rPr>
                    <w:drawing>
                      <wp:inline distT="0" distB="0" distL="0" distR="0" wp14:anchorId="3BB53404" wp14:editId="31996155">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636B01C0" w14:textId="77777777" w:rsidR="00537FDB" w:rsidRPr="00580917" w:rsidRDefault="00537FDB" w:rsidP="00537FDB">
                  <w:pPr>
                    <w:contextualSpacing/>
                    <w:rPr>
                      <w:rFonts w:ascii="Arial" w:hAnsi="Arial" w:cs="Arial"/>
                      <w:b/>
                      <w:sz w:val="28"/>
                      <w:szCs w:val="28"/>
                    </w:rPr>
                  </w:pPr>
                </w:p>
              </w:txbxContent>
            </v:textbox>
            <w10:anchorlock/>
          </v:shape>
        </w:pic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w:r>
      <w:r>
        <w:rPr>
          <w:rFonts w:ascii="Arial" w:hAnsi="Arial" w:cs="Arial"/>
          <w:noProof/>
        </w:rPr>
        <w:pict w14:anchorId="7EE0651C">
          <v:shape id="Text Box 12" o:spid="_x0000_s1027" type="#_x0000_t202" style="width:192.7pt;height:74.6pt;visibility:visible;mso-left-percent:-10001;mso-top-percent:-10001;mso-position-horizontal:absolute;mso-position-horizontal-relative:char;mso-position-vertical:absolute;mso-position-vertical-relative:line;mso-left-percent:-10001;mso-top-percent:-10001" stroked="f" strokecolor="#c00000">
            <v:textbox>
              <w:txbxContent>
                <w:p w14:paraId="788271A6" w14:textId="77777777" w:rsidR="00537FDB" w:rsidRDefault="00911290" w:rsidP="00537FDB">
                  <w:r>
                    <w:rPr>
                      <w:noProof/>
                    </w:rPr>
                    <w:drawing>
                      <wp:inline distT="0" distB="0" distL="0" distR="0" wp14:anchorId="6437D896" wp14:editId="4D7CE31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w:r>
    </w:p>
    <w:p w14:paraId="6CA4610A" w14:textId="182291A3" w:rsidR="002B508F" w:rsidRPr="002B508F" w:rsidRDefault="003C360F" w:rsidP="002B508F">
      <w:pPr>
        <w:rPr>
          <w:rFonts w:ascii="Calibri" w:hAnsi="Calibri"/>
          <w:lang w:val="en-US" w:eastAsia="en-US" w:bidi="en-US"/>
        </w:rPr>
      </w:pPr>
      <w:r>
        <w:rPr>
          <w:color w:val="000000"/>
          <w:sz w:val="20"/>
          <w:szCs w:val="20"/>
        </w:rPr>
        <w:br/>
      </w:r>
      <w:r>
        <w:rPr>
          <w:color w:val="000000"/>
          <w:sz w:val="20"/>
          <w:szCs w:val="20"/>
        </w:rPr>
        <w:br/>
      </w:r>
      <w:r w:rsidR="002B508F" w:rsidRPr="002B508F">
        <w:rPr>
          <w:rFonts w:ascii="Calibri" w:hAnsi="Calibri"/>
          <w:lang w:val="en-US" w:eastAsia="en-US" w:bidi="en-US"/>
        </w:rPr>
        <w:t>Beschluss</w:t>
      </w:r>
      <w:r w:rsidR="002B508F">
        <w:rPr>
          <w:rFonts w:ascii="Calibri" w:hAnsi="Calibri"/>
          <w:lang w:val="en-US" w:eastAsia="en-US" w:bidi="en-US"/>
        </w:rPr>
        <w:t xml:space="preserve"> vom 31.01.2021 Nr. 68/01/21 zur Benennung von Siegfried Wagner als sachkundigen Bürger</w:t>
      </w:r>
      <w:r w:rsidR="002B508F" w:rsidRPr="002B508F">
        <w:rPr>
          <w:rFonts w:ascii="Calibri" w:hAnsi="Calibri"/>
          <w:lang w:val="en-US" w:eastAsia="en-US" w:bidi="en-US"/>
        </w:rPr>
        <w:t xml:space="preserve">: </w:t>
      </w:r>
    </w:p>
    <w:p w14:paraId="792BA1B5" w14:textId="77777777" w:rsidR="002B508F" w:rsidRPr="002B508F" w:rsidRDefault="002B508F" w:rsidP="002B508F">
      <w:pPr>
        <w:rPr>
          <w:rFonts w:ascii="Calibri" w:hAnsi="Calibri"/>
          <w:lang w:val="en-US" w:eastAsia="en-US" w:bidi="en-US"/>
        </w:rPr>
      </w:pPr>
    </w:p>
    <w:p w14:paraId="19E79E4F" w14:textId="77777777" w:rsidR="002B508F" w:rsidRPr="002B508F" w:rsidRDefault="002B508F" w:rsidP="002B508F">
      <w:pPr>
        <w:rPr>
          <w:rFonts w:ascii="Calibri" w:hAnsi="Calibri"/>
          <w:lang w:eastAsia="en-US" w:bidi="en-US"/>
        </w:rPr>
      </w:pPr>
      <w:r w:rsidRPr="002B508F">
        <w:rPr>
          <w:rFonts w:ascii="Calibri" w:hAnsi="Calibri"/>
          <w:lang w:eastAsia="en-US" w:bidi="en-US"/>
        </w:rPr>
        <w:t xml:space="preserve">Der Ortschaftsrat beschliesst, </w:t>
      </w:r>
    </w:p>
    <w:p w14:paraId="65B0F26C" w14:textId="77777777" w:rsidR="002B508F" w:rsidRPr="002B508F" w:rsidRDefault="002B508F" w:rsidP="002B508F">
      <w:pPr>
        <w:rPr>
          <w:rFonts w:ascii="Calibri" w:hAnsi="Calibri"/>
          <w:lang w:eastAsia="en-US" w:bidi="en-US"/>
        </w:rPr>
      </w:pPr>
    </w:p>
    <w:p w14:paraId="5050FC24" w14:textId="36F825E9" w:rsidR="002B508F" w:rsidRPr="002B508F" w:rsidRDefault="002B508F" w:rsidP="002B508F">
      <w:pPr>
        <w:numPr>
          <w:ilvl w:val="0"/>
          <w:numId w:val="23"/>
        </w:numPr>
        <w:contextualSpacing/>
        <w:rPr>
          <w:rFonts w:ascii="Calibri" w:hAnsi="Calibri"/>
          <w:lang w:eastAsia="en-US" w:bidi="en-US"/>
        </w:rPr>
      </w:pPr>
      <w:r w:rsidRPr="002B508F">
        <w:rPr>
          <w:rFonts w:ascii="Calibri" w:hAnsi="Calibri"/>
          <w:lang w:eastAsia="en-US" w:bidi="en-US"/>
        </w:rPr>
        <w:t>Herr Siegfried Wagner</w:t>
      </w:r>
      <w:r w:rsidR="001201D0">
        <w:rPr>
          <w:rFonts w:ascii="Calibri" w:hAnsi="Calibri"/>
          <w:lang w:eastAsia="en-US" w:bidi="en-US"/>
        </w:rPr>
        <w:t>, geb. 22.01.</w:t>
      </w:r>
      <w:r w:rsidR="00445E7C">
        <w:rPr>
          <w:rFonts w:ascii="Calibri" w:hAnsi="Calibri"/>
          <w:lang w:eastAsia="en-US" w:bidi="en-US"/>
        </w:rPr>
        <w:t>1943</w:t>
      </w:r>
      <w:r w:rsidRPr="002B508F">
        <w:rPr>
          <w:rFonts w:ascii="Calibri" w:hAnsi="Calibri"/>
          <w:lang w:eastAsia="en-US" w:bidi="en-US"/>
        </w:rPr>
        <w:t xml:space="preserve"> </w:t>
      </w:r>
    </w:p>
    <w:p w14:paraId="4DE5C1ED" w14:textId="1C4EAB40" w:rsidR="002B508F" w:rsidRPr="002B508F" w:rsidRDefault="00445E7C" w:rsidP="002B508F">
      <w:pPr>
        <w:ind w:left="708"/>
        <w:rPr>
          <w:rFonts w:ascii="Calibri" w:hAnsi="Calibri"/>
          <w:lang w:eastAsia="en-US" w:bidi="en-US"/>
        </w:rPr>
      </w:pPr>
      <w:r w:rsidRPr="002B508F">
        <w:rPr>
          <w:rFonts w:ascii="Calibri" w:hAnsi="Calibri"/>
          <w:lang w:eastAsia="en-US" w:bidi="en-US"/>
        </w:rPr>
        <w:t>W</w:t>
      </w:r>
      <w:r w:rsidR="002B508F" w:rsidRPr="002B508F">
        <w:rPr>
          <w:rFonts w:ascii="Calibri" w:hAnsi="Calibri"/>
          <w:lang w:eastAsia="en-US" w:bidi="en-US"/>
        </w:rPr>
        <w:t>ohnhaft</w:t>
      </w:r>
      <w:r>
        <w:rPr>
          <w:rFonts w:ascii="Calibri" w:hAnsi="Calibri"/>
          <w:lang w:eastAsia="en-US" w:bidi="en-US"/>
        </w:rPr>
        <w:t xml:space="preserve">, </w:t>
      </w:r>
      <w:r w:rsidR="002B508F" w:rsidRPr="002B508F">
        <w:rPr>
          <w:rFonts w:ascii="Calibri" w:hAnsi="Calibri"/>
          <w:lang w:eastAsia="en-US" w:bidi="en-US"/>
        </w:rPr>
        <w:t>Kleine</w:t>
      </w:r>
      <w:r>
        <w:rPr>
          <w:rFonts w:ascii="Calibri" w:hAnsi="Calibri"/>
          <w:lang w:eastAsia="en-US" w:bidi="en-US"/>
        </w:rPr>
        <w:t>r</w:t>
      </w:r>
      <w:r w:rsidR="002B508F" w:rsidRPr="002B508F">
        <w:rPr>
          <w:rFonts w:ascii="Calibri" w:hAnsi="Calibri"/>
          <w:lang w:eastAsia="en-US" w:bidi="en-US"/>
        </w:rPr>
        <w:t xml:space="preserve"> Poetenweg</w:t>
      </w:r>
      <w:r>
        <w:rPr>
          <w:rFonts w:ascii="Calibri" w:hAnsi="Calibri"/>
          <w:lang w:eastAsia="en-US" w:bidi="en-US"/>
        </w:rPr>
        <w:t xml:space="preserve"> 9</w:t>
      </w:r>
      <w:r w:rsidR="002B508F">
        <w:rPr>
          <w:rFonts w:ascii="Calibri" w:hAnsi="Calibri"/>
          <w:lang w:eastAsia="en-US" w:bidi="en-US"/>
        </w:rPr>
        <w:t>, 04159 Leipzig</w:t>
      </w:r>
      <w:r w:rsidR="002B508F" w:rsidRPr="002B508F">
        <w:rPr>
          <w:rFonts w:ascii="Calibri" w:hAnsi="Calibri"/>
          <w:lang w:eastAsia="en-US" w:bidi="en-US"/>
        </w:rPr>
        <w:t xml:space="preserve"> </w:t>
      </w:r>
      <w:r w:rsidR="002B508F">
        <w:rPr>
          <w:rFonts w:ascii="Calibri" w:hAnsi="Calibri"/>
          <w:lang w:eastAsia="en-US" w:bidi="en-US"/>
        </w:rPr>
        <w:t xml:space="preserve">wird </w:t>
      </w:r>
      <w:r w:rsidR="002B508F" w:rsidRPr="002B508F">
        <w:rPr>
          <w:rFonts w:ascii="Calibri" w:hAnsi="Calibri"/>
          <w:lang w:eastAsia="en-US" w:bidi="en-US"/>
        </w:rPr>
        <w:t>als sachkundige</w:t>
      </w:r>
      <w:r w:rsidR="002B508F">
        <w:rPr>
          <w:rFonts w:ascii="Calibri" w:hAnsi="Calibri"/>
          <w:lang w:eastAsia="en-US" w:bidi="en-US"/>
        </w:rPr>
        <w:t>r</w:t>
      </w:r>
      <w:r w:rsidR="002B508F" w:rsidRPr="002B508F">
        <w:rPr>
          <w:rFonts w:ascii="Calibri" w:hAnsi="Calibri"/>
          <w:lang w:eastAsia="en-US" w:bidi="en-US"/>
        </w:rPr>
        <w:t xml:space="preserve"> Bürger für alle Fragen, die den Flughafen Leipzig-Halle, die Fluglärmkommission und den Fluglärm für den Ortschaft Lützschena-Stahmeln betreffen, </w:t>
      </w:r>
      <w:r w:rsidR="002B508F">
        <w:rPr>
          <w:rFonts w:ascii="Calibri" w:hAnsi="Calibri"/>
          <w:lang w:eastAsia="en-US" w:bidi="en-US"/>
        </w:rPr>
        <w:t>benannt</w:t>
      </w:r>
      <w:r w:rsidR="002B508F" w:rsidRPr="002B508F">
        <w:rPr>
          <w:rFonts w:ascii="Calibri" w:hAnsi="Calibri"/>
          <w:lang w:eastAsia="en-US" w:bidi="en-US"/>
        </w:rPr>
        <w:t>.</w:t>
      </w:r>
    </w:p>
    <w:p w14:paraId="024D7A91" w14:textId="1C4337C8" w:rsidR="002B508F" w:rsidRPr="002B508F" w:rsidRDefault="002B508F" w:rsidP="002B508F">
      <w:pPr>
        <w:numPr>
          <w:ilvl w:val="0"/>
          <w:numId w:val="23"/>
        </w:numPr>
        <w:contextualSpacing/>
        <w:rPr>
          <w:rFonts w:ascii="Calibri" w:hAnsi="Calibri"/>
          <w:lang w:eastAsia="en-US" w:bidi="en-US"/>
        </w:rPr>
      </w:pPr>
      <w:r w:rsidRPr="002B508F">
        <w:rPr>
          <w:rFonts w:ascii="Calibri" w:hAnsi="Calibri"/>
          <w:lang w:eastAsia="en-US" w:bidi="en-US"/>
        </w:rPr>
        <w:t>Herr</w:t>
      </w:r>
      <w:r>
        <w:rPr>
          <w:rFonts w:ascii="Calibri" w:hAnsi="Calibri"/>
          <w:lang w:eastAsia="en-US" w:bidi="en-US"/>
        </w:rPr>
        <w:t>n</w:t>
      </w:r>
      <w:r w:rsidRPr="002B508F">
        <w:rPr>
          <w:rFonts w:ascii="Calibri" w:hAnsi="Calibri"/>
          <w:lang w:eastAsia="en-US" w:bidi="en-US"/>
        </w:rPr>
        <w:t xml:space="preserve"> Wagner werden dazu für seine Tätigkeit im Auftrage des Ortschaftsrates Lützschena-Stahmeln alle erforderlichen Rechte und Pflichten übertragen, so wie sie dem Ortschaftsrat Lützschena-Stahmeln selbst zustehen würden. </w:t>
      </w:r>
    </w:p>
    <w:p w14:paraId="7163BB81" w14:textId="77777777" w:rsidR="002B508F" w:rsidRPr="002B508F" w:rsidRDefault="002B508F" w:rsidP="002B508F">
      <w:pPr>
        <w:numPr>
          <w:ilvl w:val="0"/>
          <w:numId w:val="23"/>
        </w:numPr>
        <w:contextualSpacing/>
        <w:rPr>
          <w:rFonts w:ascii="Calibri" w:hAnsi="Calibri"/>
          <w:lang w:eastAsia="en-US" w:bidi="en-US"/>
        </w:rPr>
      </w:pPr>
      <w:r w:rsidRPr="002B508F">
        <w:rPr>
          <w:rFonts w:ascii="Calibri" w:hAnsi="Calibri"/>
          <w:lang w:eastAsia="en-US" w:bidi="en-US"/>
        </w:rPr>
        <w:t>Herr Wagner vertritt den Ortschaftsrat Lützschena-Stahmeln in allen beratenden Gremien der Stadt, die sich mit den Themen gem. Punkt 1 befassen.</w:t>
      </w:r>
    </w:p>
    <w:p w14:paraId="1A1D31DD" w14:textId="77777777" w:rsidR="002B508F" w:rsidRPr="002B508F" w:rsidRDefault="002B508F" w:rsidP="002B508F">
      <w:pPr>
        <w:numPr>
          <w:ilvl w:val="0"/>
          <w:numId w:val="23"/>
        </w:numPr>
        <w:contextualSpacing/>
        <w:rPr>
          <w:rFonts w:ascii="Calibri" w:hAnsi="Calibri"/>
          <w:lang w:eastAsia="en-US" w:bidi="en-US"/>
        </w:rPr>
      </w:pPr>
      <w:r w:rsidRPr="002B508F">
        <w:rPr>
          <w:rFonts w:ascii="Calibri" w:hAnsi="Calibri"/>
          <w:lang w:eastAsia="en-US" w:bidi="en-US"/>
        </w:rPr>
        <w:t>Herr Wagner wird als Mitglied für die Ortschaft Lützschena-Stahmeln und den Ortschaftsrat in die Gremien der Stadt Leipzig gem. Ziff. 1 entsendet und ist zu den Beratungen einzuladen.</w:t>
      </w:r>
    </w:p>
    <w:p w14:paraId="6D0EA859" w14:textId="77777777" w:rsidR="002B508F" w:rsidRPr="002B508F" w:rsidRDefault="002B508F" w:rsidP="002B508F">
      <w:pPr>
        <w:rPr>
          <w:rFonts w:ascii="Calibri" w:hAnsi="Calibri"/>
          <w:lang w:eastAsia="en-US" w:bidi="en-US"/>
        </w:rPr>
      </w:pPr>
    </w:p>
    <w:p w14:paraId="665D5FF5" w14:textId="77777777" w:rsidR="002B508F" w:rsidRPr="002B508F" w:rsidRDefault="002B508F" w:rsidP="002B508F">
      <w:pPr>
        <w:rPr>
          <w:rFonts w:ascii="Calibri" w:hAnsi="Calibri"/>
          <w:lang w:eastAsia="en-US" w:bidi="en-US"/>
        </w:rPr>
      </w:pPr>
      <w:r w:rsidRPr="002B508F">
        <w:rPr>
          <w:rFonts w:ascii="Calibri" w:hAnsi="Calibri"/>
          <w:lang w:eastAsia="en-US" w:bidi="en-US"/>
        </w:rPr>
        <w:t>Begründung:</w:t>
      </w:r>
    </w:p>
    <w:p w14:paraId="27371D23" w14:textId="77777777" w:rsidR="002B508F" w:rsidRPr="002B508F" w:rsidRDefault="002B508F" w:rsidP="002B508F">
      <w:pPr>
        <w:rPr>
          <w:rFonts w:ascii="Calibri" w:hAnsi="Calibri"/>
          <w:lang w:eastAsia="en-US" w:bidi="en-US"/>
        </w:rPr>
      </w:pPr>
    </w:p>
    <w:p w14:paraId="0865871C" w14:textId="77777777" w:rsidR="002B508F" w:rsidRPr="002B508F" w:rsidRDefault="002B508F" w:rsidP="002B508F">
      <w:pPr>
        <w:rPr>
          <w:rFonts w:ascii="Calibri" w:hAnsi="Calibri"/>
          <w:lang w:eastAsia="en-US" w:bidi="en-US"/>
        </w:rPr>
      </w:pPr>
      <w:r w:rsidRPr="002B508F">
        <w:rPr>
          <w:rFonts w:ascii="Calibri" w:hAnsi="Calibri"/>
          <w:lang w:eastAsia="en-US" w:bidi="en-US"/>
        </w:rPr>
        <w:t>Herr Wagner hat sich bereits seit vielen Jahren mit der Ansiedlung und Erweiterung des Flughafens Leipzig-Halle befasst und kennt sich in den Fragen des Flugverkehrs und den gesetzlichen Grundlagen bestens aus. Er verfolgt den Flugverkehr und den damit verbundenen Lärm für die Ortschaft und den Raum Leipzig sehr intensiv und sachkundig.</w:t>
      </w:r>
    </w:p>
    <w:p w14:paraId="39FCE3E9" w14:textId="77777777" w:rsidR="002B508F" w:rsidRPr="002B508F" w:rsidRDefault="002B508F" w:rsidP="002B508F">
      <w:pPr>
        <w:rPr>
          <w:rFonts w:ascii="Calibri" w:hAnsi="Calibri"/>
          <w:lang w:eastAsia="en-US" w:bidi="en-US"/>
        </w:rPr>
      </w:pPr>
      <w:r w:rsidRPr="002B508F">
        <w:rPr>
          <w:rFonts w:ascii="Calibri" w:hAnsi="Calibri"/>
          <w:lang w:eastAsia="en-US" w:bidi="en-US"/>
        </w:rPr>
        <w:t>So war er z. B. auch Teilnehmer des letzten Dialogforums Flughafen.</w:t>
      </w:r>
    </w:p>
    <w:p w14:paraId="35C037F6" w14:textId="77777777" w:rsidR="002B508F" w:rsidRPr="002B508F" w:rsidRDefault="002B508F" w:rsidP="002B508F">
      <w:pPr>
        <w:rPr>
          <w:rFonts w:ascii="Calibri" w:hAnsi="Calibri"/>
          <w:lang w:eastAsia="en-US" w:bidi="en-US"/>
        </w:rPr>
      </w:pPr>
      <w:r w:rsidRPr="002B508F">
        <w:rPr>
          <w:rFonts w:ascii="Calibri" w:hAnsi="Calibri"/>
          <w:lang w:eastAsia="en-US" w:bidi="en-US"/>
        </w:rPr>
        <w:t>Herr Wagner ist mit seiner Benennung einverstanden und hat seine Tätigkeit schon aufgenommen.</w:t>
      </w:r>
    </w:p>
    <w:p w14:paraId="2A2FBBCC" w14:textId="3ADE0545" w:rsidR="002B508F" w:rsidRPr="002B508F" w:rsidRDefault="002B508F" w:rsidP="002B508F">
      <w:pPr>
        <w:rPr>
          <w:rFonts w:ascii="Calibri" w:hAnsi="Calibri"/>
          <w:lang w:eastAsia="en-US" w:bidi="en-US"/>
        </w:rPr>
      </w:pPr>
      <w:r w:rsidRPr="002B508F">
        <w:rPr>
          <w:rFonts w:ascii="Calibri" w:hAnsi="Calibri"/>
          <w:lang w:eastAsia="en-US" w:bidi="en-US"/>
        </w:rPr>
        <w:t>Diese Beschlussfassung dient seiner formellen Legitimation für die Ortschaft Lützschena-Stahmeln</w:t>
      </w:r>
      <w:r>
        <w:rPr>
          <w:rFonts w:ascii="Calibri" w:hAnsi="Calibri"/>
          <w:lang w:eastAsia="en-US" w:bidi="en-US"/>
        </w:rPr>
        <w:t>,</w:t>
      </w:r>
      <w:r w:rsidRPr="002B508F">
        <w:rPr>
          <w:rFonts w:ascii="Calibri" w:hAnsi="Calibri"/>
          <w:lang w:eastAsia="en-US" w:bidi="en-US"/>
        </w:rPr>
        <w:t xml:space="preserve"> sprechen </w:t>
      </w:r>
      <w:r>
        <w:rPr>
          <w:rFonts w:ascii="Calibri" w:hAnsi="Calibri"/>
          <w:lang w:eastAsia="en-US" w:bidi="en-US"/>
        </w:rPr>
        <w:t>zu</w:t>
      </w:r>
      <w:r w:rsidRPr="002B508F">
        <w:rPr>
          <w:rFonts w:ascii="Calibri" w:hAnsi="Calibri"/>
          <w:lang w:eastAsia="en-US" w:bidi="en-US"/>
        </w:rPr>
        <w:t xml:space="preserve"> dürfen, Vorschläge zu unterbreiten und aktiv an der Sitzungsarbeit der Gremien teilzunehmen.</w:t>
      </w:r>
    </w:p>
    <w:p w14:paraId="04445C60" w14:textId="77777777" w:rsidR="002B508F" w:rsidRPr="002B508F" w:rsidRDefault="002B508F" w:rsidP="002B508F">
      <w:pPr>
        <w:rPr>
          <w:rFonts w:ascii="Calibri" w:hAnsi="Calibri"/>
          <w:lang w:eastAsia="en-US" w:bidi="en-US"/>
        </w:rPr>
      </w:pPr>
      <w:r w:rsidRPr="002B508F">
        <w:rPr>
          <w:rFonts w:ascii="Calibri" w:hAnsi="Calibri"/>
          <w:lang w:eastAsia="en-US" w:bidi="en-US"/>
        </w:rPr>
        <w:t>Herr Wagner ist Einwohner von Lützschena und seit vielen Jahren sehr aktiv in der Bürgerinitiative 1990 und in Bürgerbewegungen zum Thema Flughafen.</w:t>
      </w:r>
    </w:p>
    <w:p w14:paraId="702C3896" w14:textId="77777777" w:rsidR="002B508F" w:rsidRPr="002B508F" w:rsidRDefault="002B508F" w:rsidP="002B508F">
      <w:pPr>
        <w:rPr>
          <w:rFonts w:ascii="Calibri" w:hAnsi="Calibri"/>
          <w:lang w:eastAsia="en-US" w:bidi="en-US"/>
        </w:rPr>
      </w:pPr>
    </w:p>
    <w:p w14:paraId="6B83CE32" w14:textId="77777777" w:rsidR="002B508F" w:rsidRPr="002B508F" w:rsidRDefault="002B508F" w:rsidP="002B508F">
      <w:pPr>
        <w:rPr>
          <w:rFonts w:ascii="Calibri" w:hAnsi="Calibri"/>
          <w:lang w:eastAsia="en-US" w:bidi="en-US"/>
        </w:rPr>
      </w:pPr>
      <w:r w:rsidRPr="002B508F">
        <w:rPr>
          <w:rFonts w:ascii="Calibri" w:hAnsi="Calibri"/>
          <w:lang w:eastAsia="en-US" w:bidi="en-US"/>
        </w:rPr>
        <w:t>Votum wegen Eilbedürftigkeit im Umlauf bis zum 01.02.2021:</w:t>
      </w:r>
    </w:p>
    <w:p w14:paraId="3A8A502C" w14:textId="5155F123" w:rsidR="002B508F" w:rsidRPr="002B508F" w:rsidRDefault="002B508F" w:rsidP="002B508F">
      <w:pPr>
        <w:rPr>
          <w:rFonts w:ascii="Calibri" w:hAnsi="Calibri"/>
          <w:lang w:eastAsia="en-US" w:bidi="en-US"/>
        </w:rPr>
      </w:pPr>
      <w:r>
        <w:rPr>
          <w:rFonts w:ascii="Calibri" w:hAnsi="Calibri"/>
          <w:lang w:eastAsia="en-US" w:bidi="en-US"/>
        </w:rPr>
        <w:t>7/1/0 (Sieben Ja/Ein Nein/keine Enthaltung)</w:t>
      </w:r>
      <w:r>
        <w:rPr>
          <w:rFonts w:ascii="Calibri" w:hAnsi="Calibri"/>
          <w:lang w:eastAsia="en-US" w:bidi="en-US"/>
        </w:rPr>
        <w:br/>
      </w:r>
    </w:p>
    <w:p w14:paraId="67327323" w14:textId="77777777" w:rsidR="002B508F" w:rsidRPr="002B508F" w:rsidRDefault="002B508F" w:rsidP="002B508F">
      <w:pPr>
        <w:rPr>
          <w:rFonts w:ascii="Calibri" w:hAnsi="Calibri"/>
          <w:lang w:eastAsia="en-US" w:bidi="en-US"/>
        </w:rPr>
      </w:pPr>
    </w:p>
    <w:p w14:paraId="1577E6AD" w14:textId="77777777" w:rsidR="002B508F" w:rsidRPr="002B508F" w:rsidRDefault="002B508F" w:rsidP="002B508F">
      <w:pPr>
        <w:rPr>
          <w:rFonts w:ascii="Calibri" w:hAnsi="Calibri"/>
          <w:lang w:eastAsia="en-US" w:bidi="en-US"/>
        </w:rPr>
      </w:pPr>
    </w:p>
    <w:p w14:paraId="33D92FF9" w14:textId="39706BB3" w:rsidR="002B508F" w:rsidRPr="002B508F" w:rsidRDefault="002B508F" w:rsidP="002B508F">
      <w:pPr>
        <w:rPr>
          <w:rFonts w:ascii="Calibri" w:hAnsi="Calibri"/>
          <w:lang w:eastAsia="en-US" w:bidi="en-US"/>
        </w:rPr>
      </w:pPr>
      <w:r>
        <w:rPr>
          <w:rFonts w:ascii="Calibri" w:hAnsi="Calibri"/>
          <w:lang w:eastAsia="en-US" w:bidi="en-US"/>
        </w:rPr>
        <w:t>Eva-Maria Schulze</w:t>
      </w:r>
    </w:p>
    <w:p w14:paraId="2E1234FB" w14:textId="77777777" w:rsidR="002B508F" w:rsidRPr="002B508F" w:rsidRDefault="002B508F" w:rsidP="002B508F">
      <w:pPr>
        <w:rPr>
          <w:rFonts w:ascii="Calibri" w:hAnsi="Calibri"/>
          <w:lang w:eastAsia="en-US" w:bidi="en-US"/>
        </w:rPr>
      </w:pPr>
      <w:r w:rsidRPr="002B508F">
        <w:rPr>
          <w:rFonts w:ascii="Calibri" w:hAnsi="Calibri"/>
          <w:lang w:eastAsia="en-US" w:bidi="en-US"/>
        </w:rPr>
        <w:t>Ortsvorsteherin</w:t>
      </w:r>
    </w:p>
    <w:p w14:paraId="170C60CC" w14:textId="0B874CA4" w:rsidR="002D4E9C" w:rsidRPr="006B3F7C" w:rsidRDefault="002D4E9C" w:rsidP="002B508F">
      <w:pPr>
        <w:pStyle w:val="Textkrper3"/>
        <w:spacing w:line="360" w:lineRule="auto"/>
        <w:ind w:right="-284"/>
        <w:rPr>
          <w:sz w:val="20"/>
          <w:szCs w:val="20"/>
        </w:rPr>
      </w:pPr>
    </w:p>
    <w:sectPr w:rsidR="002D4E9C" w:rsidRPr="006B3F7C"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78664" w14:textId="77777777" w:rsidR="00714A50" w:rsidRDefault="00714A50">
      <w:r>
        <w:separator/>
      </w:r>
    </w:p>
  </w:endnote>
  <w:endnote w:type="continuationSeparator" w:id="0">
    <w:p w14:paraId="63211B4D" w14:textId="77777777" w:rsidR="00714A50" w:rsidRDefault="0071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218A7"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7808A9BD"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886B" w14:textId="77777777" w:rsidR="00714A50" w:rsidRDefault="00714A50">
      <w:r>
        <w:separator/>
      </w:r>
    </w:p>
  </w:footnote>
  <w:footnote w:type="continuationSeparator" w:id="0">
    <w:p w14:paraId="714433B9" w14:textId="77777777" w:rsidR="00714A50" w:rsidRDefault="0071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A9628D"/>
    <w:multiLevelType w:val="hybridMultilevel"/>
    <w:tmpl w:val="10FCF0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056617"/>
    <w:multiLevelType w:val="hybridMultilevel"/>
    <w:tmpl w:val="9DC63A62"/>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4743A2"/>
    <w:multiLevelType w:val="hybridMultilevel"/>
    <w:tmpl w:val="EBE07B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8" w15:restartNumberingAfterBreak="0">
    <w:nsid w:val="5E4F4428"/>
    <w:multiLevelType w:val="hybridMultilevel"/>
    <w:tmpl w:val="04A450E2"/>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2E70219"/>
    <w:multiLevelType w:val="hybridMultilevel"/>
    <w:tmpl w:val="CED45968"/>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7C06560E"/>
    <w:multiLevelType w:val="hybridMultilevel"/>
    <w:tmpl w:val="784EB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2"/>
  </w:num>
  <w:num w:numId="6">
    <w:abstractNumId w:val="3"/>
  </w:num>
  <w:num w:numId="7">
    <w:abstractNumId w:val="8"/>
  </w:num>
  <w:num w:numId="8">
    <w:abstractNumId w:val="16"/>
  </w:num>
  <w:num w:numId="9">
    <w:abstractNumId w:val="5"/>
  </w:num>
  <w:num w:numId="10">
    <w:abstractNumId w:val="10"/>
  </w:num>
  <w:num w:numId="11">
    <w:abstractNumId w:val="15"/>
  </w:num>
  <w:num w:numId="12">
    <w:abstractNumId w:val="13"/>
  </w:num>
  <w:num w:numId="13">
    <w:abstractNumId w:val="14"/>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20"/>
  </w:num>
  <w:num w:numId="19">
    <w:abstractNumId w:val="7"/>
  </w:num>
  <w:num w:numId="20">
    <w:abstractNumId w:val="19"/>
  </w:num>
  <w:num w:numId="21">
    <w:abstractNumId w:val="6"/>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4446"/>
    <w:rsid w:val="00067F3B"/>
    <w:rsid w:val="000831ED"/>
    <w:rsid w:val="00085C5D"/>
    <w:rsid w:val="00086284"/>
    <w:rsid w:val="00087A2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01D0"/>
    <w:rsid w:val="001242F3"/>
    <w:rsid w:val="00124E10"/>
    <w:rsid w:val="00135D04"/>
    <w:rsid w:val="00145038"/>
    <w:rsid w:val="00150B46"/>
    <w:rsid w:val="001517FB"/>
    <w:rsid w:val="00154354"/>
    <w:rsid w:val="001570B5"/>
    <w:rsid w:val="00160245"/>
    <w:rsid w:val="00160F75"/>
    <w:rsid w:val="00167A29"/>
    <w:rsid w:val="00173BD4"/>
    <w:rsid w:val="00173F4C"/>
    <w:rsid w:val="0017552A"/>
    <w:rsid w:val="00181439"/>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508F"/>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953FE"/>
    <w:rsid w:val="003A3E96"/>
    <w:rsid w:val="003A6C1A"/>
    <w:rsid w:val="003A6D94"/>
    <w:rsid w:val="003C0C64"/>
    <w:rsid w:val="003C1B25"/>
    <w:rsid w:val="003C360F"/>
    <w:rsid w:val="003C6830"/>
    <w:rsid w:val="003D111C"/>
    <w:rsid w:val="003E7973"/>
    <w:rsid w:val="003F6222"/>
    <w:rsid w:val="003F649C"/>
    <w:rsid w:val="00410D21"/>
    <w:rsid w:val="00411138"/>
    <w:rsid w:val="00411827"/>
    <w:rsid w:val="00411C29"/>
    <w:rsid w:val="00420858"/>
    <w:rsid w:val="004217BE"/>
    <w:rsid w:val="00445E7C"/>
    <w:rsid w:val="00462C3D"/>
    <w:rsid w:val="0047397F"/>
    <w:rsid w:val="00475315"/>
    <w:rsid w:val="00494516"/>
    <w:rsid w:val="004A04D3"/>
    <w:rsid w:val="004A3F66"/>
    <w:rsid w:val="004A4135"/>
    <w:rsid w:val="004B0450"/>
    <w:rsid w:val="004C50B2"/>
    <w:rsid w:val="004C6266"/>
    <w:rsid w:val="004C6C38"/>
    <w:rsid w:val="004D5E3F"/>
    <w:rsid w:val="004D75D4"/>
    <w:rsid w:val="004E1B4B"/>
    <w:rsid w:val="004E2716"/>
    <w:rsid w:val="004E3E9E"/>
    <w:rsid w:val="004F0525"/>
    <w:rsid w:val="004F606D"/>
    <w:rsid w:val="005233D4"/>
    <w:rsid w:val="005275B5"/>
    <w:rsid w:val="005312C7"/>
    <w:rsid w:val="00531A1D"/>
    <w:rsid w:val="00533DED"/>
    <w:rsid w:val="00537FDB"/>
    <w:rsid w:val="0054172D"/>
    <w:rsid w:val="00560DB4"/>
    <w:rsid w:val="005644C4"/>
    <w:rsid w:val="00572D33"/>
    <w:rsid w:val="00580917"/>
    <w:rsid w:val="00582FDF"/>
    <w:rsid w:val="00586D1C"/>
    <w:rsid w:val="005872FE"/>
    <w:rsid w:val="00596344"/>
    <w:rsid w:val="0059636D"/>
    <w:rsid w:val="005A4D07"/>
    <w:rsid w:val="005A6525"/>
    <w:rsid w:val="005B14A4"/>
    <w:rsid w:val="005B35C8"/>
    <w:rsid w:val="005D160E"/>
    <w:rsid w:val="005F6C68"/>
    <w:rsid w:val="00601301"/>
    <w:rsid w:val="00607F4B"/>
    <w:rsid w:val="00611F7C"/>
    <w:rsid w:val="00622354"/>
    <w:rsid w:val="006234B4"/>
    <w:rsid w:val="00643EBE"/>
    <w:rsid w:val="00671688"/>
    <w:rsid w:val="00672332"/>
    <w:rsid w:val="006850C4"/>
    <w:rsid w:val="006A5BFD"/>
    <w:rsid w:val="006B3F7C"/>
    <w:rsid w:val="006D29D0"/>
    <w:rsid w:val="006D5541"/>
    <w:rsid w:val="006E0488"/>
    <w:rsid w:val="006E4C1F"/>
    <w:rsid w:val="006F0AA7"/>
    <w:rsid w:val="006F2566"/>
    <w:rsid w:val="0070297B"/>
    <w:rsid w:val="00707AB2"/>
    <w:rsid w:val="007145C6"/>
    <w:rsid w:val="00714A50"/>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22CD"/>
    <w:rsid w:val="00886EB8"/>
    <w:rsid w:val="00891416"/>
    <w:rsid w:val="00891AEC"/>
    <w:rsid w:val="008940D5"/>
    <w:rsid w:val="008A3A70"/>
    <w:rsid w:val="008A4D92"/>
    <w:rsid w:val="008B3CFB"/>
    <w:rsid w:val="008B6470"/>
    <w:rsid w:val="008C474D"/>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5A02"/>
    <w:rsid w:val="00A77A8B"/>
    <w:rsid w:val="00A9496E"/>
    <w:rsid w:val="00A96206"/>
    <w:rsid w:val="00A97CC8"/>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72137"/>
    <w:rsid w:val="00B9351E"/>
    <w:rsid w:val="00B94C18"/>
    <w:rsid w:val="00BA5F32"/>
    <w:rsid w:val="00BB6E45"/>
    <w:rsid w:val="00BC45DE"/>
    <w:rsid w:val="00BC6774"/>
    <w:rsid w:val="00BD0A46"/>
    <w:rsid w:val="00BD1096"/>
    <w:rsid w:val="00BD3FF1"/>
    <w:rsid w:val="00BD7100"/>
    <w:rsid w:val="00BE0547"/>
    <w:rsid w:val="00BE50E5"/>
    <w:rsid w:val="00BE6E82"/>
    <w:rsid w:val="00BE75B7"/>
    <w:rsid w:val="00C01784"/>
    <w:rsid w:val="00C03841"/>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CF6477"/>
    <w:rsid w:val="00D20895"/>
    <w:rsid w:val="00D34EAC"/>
    <w:rsid w:val="00D360F6"/>
    <w:rsid w:val="00D5370E"/>
    <w:rsid w:val="00D53CDC"/>
    <w:rsid w:val="00D56058"/>
    <w:rsid w:val="00D61B89"/>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10EB"/>
    <w:rsid w:val="00E02A70"/>
    <w:rsid w:val="00E03EC4"/>
    <w:rsid w:val="00E070D7"/>
    <w:rsid w:val="00E12C8B"/>
    <w:rsid w:val="00E4155B"/>
    <w:rsid w:val="00E54EC3"/>
    <w:rsid w:val="00E55312"/>
    <w:rsid w:val="00E7529D"/>
    <w:rsid w:val="00E77C20"/>
    <w:rsid w:val="00E857FB"/>
    <w:rsid w:val="00E904E0"/>
    <w:rsid w:val="00E90956"/>
    <w:rsid w:val="00E91867"/>
    <w:rsid w:val="00EA35EF"/>
    <w:rsid w:val="00EA390F"/>
    <w:rsid w:val="00EB2C38"/>
    <w:rsid w:val="00EC45A8"/>
    <w:rsid w:val="00ED5752"/>
    <w:rsid w:val="00EE5589"/>
    <w:rsid w:val="00EE59D8"/>
    <w:rsid w:val="00F0191B"/>
    <w:rsid w:val="00F03C65"/>
    <w:rsid w:val="00F112DF"/>
    <w:rsid w:val="00F25262"/>
    <w:rsid w:val="00F3284A"/>
    <w:rsid w:val="00F377E8"/>
    <w:rsid w:val="00F43598"/>
    <w:rsid w:val="00F613CB"/>
    <w:rsid w:val="00F624E7"/>
    <w:rsid w:val="00F63052"/>
    <w:rsid w:val="00F661C4"/>
    <w:rsid w:val="00F732D7"/>
    <w:rsid w:val="00F7340C"/>
    <w:rsid w:val="00F74B60"/>
    <w:rsid w:val="00F8660B"/>
    <w:rsid w:val="00FA4833"/>
    <w:rsid w:val="00FA6EC0"/>
    <w:rsid w:val="00FB2A6A"/>
    <w:rsid w:val="00FB5286"/>
    <w:rsid w:val="00FC5799"/>
    <w:rsid w:val="00FD2753"/>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B47B5F"/>
  <w15:docId w15:val="{26B5EA41-56D2-450D-AD2B-C629A08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3841"/>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sid w:val="00C03841"/>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sid w:val="00C03841"/>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sid w:val="00C03841"/>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sid w:val="00C03841"/>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sid w:val="00C03841"/>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C03841"/>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0465CF-A3A9-4A65-87F6-287C410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Creutz</dc:creator>
  <cp:lastModifiedBy>Peter Sack (Rentenberater)</cp:lastModifiedBy>
  <cp:revision>3</cp:revision>
  <cp:lastPrinted>2021-02-01T14:45:00Z</cp:lastPrinted>
  <dcterms:created xsi:type="dcterms:W3CDTF">2021-02-01T14:44:00Z</dcterms:created>
  <dcterms:modified xsi:type="dcterms:W3CDTF">2021-02-01T15:32:00Z</dcterms:modified>
</cp:coreProperties>
</file>